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1B" w:rsidRPr="00291DA2" w:rsidRDefault="0090321B" w:rsidP="0090321B">
      <w:pPr>
        <w:pStyle w:val="Normal95"/>
        <w:spacing w:before="360" w:after="240" w:line="360" w:lineRule="auto"/>
        <w:rPr>
          <w:b/>
          <w:color w:val="2E74B5"/>
          <w:sz w:val="32"/>
          <w:szCs w:val="28"/>
        </w:rPr>
      </w:pPr>
      <w:r>
        <w:rPr>
          <w:b/>
          <w:color w:val="2E74B5"/>
          <w:sz w:val="32"/>
          <w:szCs w:val="28"/>
          <w:bdr w:val="nil"/>
        </w:rPr>
        <w:t>Housing and Homelessness Panel Work Plan</w:t>
      </w:r>
      <w:r>
        <w:rPr>
          <w:vanish/>
        </w:rPr>
        <w:t>&lt;/PI34&gt;</w:t>
      </w:r>
    </w:p>
    <w:p w:rsidR="0090321B" w:rsidRDefault="0090321B" w:rsidP="0090321B">
      <w:r>
        <w:t>NB This work plan is provisional and is subject to change, usually relating to changes on the Cabinet Forward Plan. Changes made outside meetings are agreed between the Scrutiny Officer and the Chair.</w:t>
      </w:r>
    </w:p>
    <w:p w:rsidR="0090321B" w:rsidRDefault="0090321B" w:rsidP="0090321B"/>
    <w:p w:rsidR="0090321B" w:rsidRDefault="0090321B" w:rsidP="0090321B">
      <w:r>
        <w:t xml:space="preserve">Cabinet items beyond two months in advance are not included on the work plan owing to the greater potential they </w:t>
      </w:r>
      <w:proofErr w:type="spellStart"/>
      <w:r>
        <w:t>they</w:t>
      </w:r>
      <w:proofErr w:type="spellEnd"/>
      <w:r>
        <w:t xml:space="preserve"> will move or that alternative items of higher priority will arise in the meantime.</w:t>
      </w:r>
    </w:p>
    <w:p w:rsidR="0090321B" w:rsidRDefault="0090321B" w:rsidP="0090321B"/>
    <w:p w:rsidR="0090321B" w:rsidRPr="0090321B" w:rsidRDefault="00966485" w:rsidP="0090321B">
      <w:pPr>
        <w:rPr>
          <w:b/>
        </w:rPr>
      </w:pPr>
      <w:r>
        <w:rPr>
          <w:b/>
        </w:rPr>
        <w:t>24</w:t>
      </w:r>
      <w:r w:rsidR="0090321B">
        <w:rPr>
          <w:b/>
        </w:rPr>
        <w:t xml:space="preserve"> </w:t>
      </w:r>
      <w:r>
        <w:rPr>
          <w:b/>
        </w:rPr>
        <w:t>April</w:t>
      </w:r>
      <w:r w:rsidR="0090321B">
        <w:rPr>
          <w:b/>
        </w:rPr>
        <w:t xml:space="preserve"> 2022</w:t>
      </w:r>
    </w:p>
    <w:p w:rsidR="0090321B" w:rsidRDefault="0090321B" w:rsidP="0090321B"/>
    <w:tbl>
      <w:tblPr>
        <w:tblStyle w:val="TableGrid"/>
        <w:tblW w:w="0" w:type="auto"/>
        <w:tblLook w:val="04A0" w:firstRow="1" w:lastRow="0" w:firstColumn="1" w:lastColumn="0" w:noHBand="0" w:noVBand="1"/>
      </w:tblPr>
      <w:tblGrid>
        <w:gridCol w:w="2801"/>
        <w:gridCol w:w="2780"/>
        <w:gridCol w:w="2802"/>
        <w:gridCol w:w="2782"/>
        <w:gridCol w:w="2783"/>
      </w:tblGrid>
      <w:tr w:rsidR="0090321B" w:rsidTr="000C2516">
        <w:tc>
          <w:tcPr>
            <w:tcW w:w="2801" w:type="dxa"/>
            <w:shd w:val="clear" w:color="auto" w:fill="D6E3BC" w:themeFill="accent3" w:themeFillTint="66"/>
          </w:tcPr>
          <w:p w:rsidR="0090321B" w:rsidRDefault="0090321B" w:rsidP="0090321B">
            <w:r>
              <w:t>Agenda item</w:t>
            </w:r>
          </w:p>
        </w:tc>
        <w:tc>
          <w:tcPr>
            <w:tcW w:w="2780" w:type="dxa"/>
            <w:shd w:val="clear" w:color="auto" w:fill="D6E3BC" w:themeFill="accent3" w:themeFillTint="66"/>
          </w:tcPr>
          <w:p w:rsidR="0090321B" w:rsidRDefault="0090321B" w:rsidP="0090321B">
            <w:r>
              <w:t>Cabinet item</w:t>
            </w:r>
          </w:p>
        </w:tc>
        <w:tc>
          <w:tcPr>
            <w:tcW w:w="2802" w:type="dxa"/>
            <w:shd w:val="clear" w:color="auto" w:fill="D6E3BC" w:themeFill="accent3" w:themeFillTint="66"/>
          </w:tcPr>
          <w:p w:rsidR="0090321B" w:rsidRDefault="0090321B" w:rsidP="0090321B">
            <w:r>
              <w:t>Description</w:t>
            </w:r>
          </w:p>
        </w:tc>
        <w:tc>
          <w:tcPr>
            <w:tcW w:w="2782" w:type="dxa"/>
            <w:shd w:val="clear" w:color="auto" w:fill="D6E3BC" w:themeFill="accent3" w:themeFillTint="66"/>
          </w:tcPr>
          <w:p w:rsidR="0090321B" w:rsidRDefault="0090321B" w:rsidP="0090321B">
            <w:r>
              <w:t>Cabinet portfolio</w:t>
            </w:r>
          </w:p>
        </w:tc>
        <w:tc>
          <w:tcPr>
            <w:tcW w:w="2783" w:type="dxa"/>
            <w:shd w:val="clear" w:color="auto" w:fill="D6E3BC" w:themeFill="accent3" w:themeFillTint="66"/>
          </w:tcPr>
          <w:p w:rsidR="0090321B" w:rsidRDefault="0090321B" w:rsidP="0090321B">
            <w:r>
              <w:t>Lead officer</w:t>
            </w:r>
          </w:p>
        </w:tc>
      </w:tr>
      <w:tr w:rsidR="0090321B" w:rsidTr="000C2516">
        <w:tc>
          <w:tcPr>
            <w:tcW w:w="2801" w:type="dxa"/>
          </w:tcPr>
          <w:p w:rsidR="0090321B" w:rsidRDefault="00966485" w:rsidP="00966485">
            <w:r w:rsidRPr="00966485">
              <w:t xml:space="preserve">Tenant Involvement and Empowerment </w:t>
            </w:r>
          </w:p>
        </w:tc>
        <w:tc>
          <w:tcPr>
            <w:tcW w:w="2780" w:type="dxa"/>
          </w:tcPr>
          <w:p w:rsidR="0090321B" w:rsidRDefault="0090321B" w:rsidP="0090321B">
            <w:r>
              <w:t>No</w:t>
            </w:r>
          </w:p>
        </w:tc>
        <w:tc>
          <w:tcPr>
            <w:tcW w:w="2802" w:type="dxa"/>
          </w:tcPr>
          <w:p w:rsidR="0090321B" w:rsidRDefault="00966485" w:rsidP="0090321B">
            <w:r>
              <w:t>An update on the report of March 2022</w:t>
            </w:r>
          </w:p>
        </w:tc>
        <w:tc>
          <w:tcPr>
            <w:tcW w:w="2782" w:type="dxa"/>
          </w:tcPr>
          <w:p w:rsidR="0090321B" w:rsidRDefault="0090321B" w:rsidP="0090321B">
            <w:r>
              <w:t>Housing</w:t>
            </w:r>
          </w:p>
        </w:tc>
        <w:tc>
          <w:tcPr>
            <w:tcW w:w="2783" w:type="dxa"/>
          </w:tcPr>
          <w:p w:rsidR="0090321B" w:rsidRDefault="0090321B" w:rsidP="0090321B">
            <w:r>
              <w:t>Nerys Parry, Head of Housing Services</w:t>
            </w:r>
          </w:p>
        </w:tc>
      </w:tr>
      <w:tr w:rsidR="00966485" w:rsidTr="000C2516">
        <w:tc>
          <w:tcPr>
            <w:tcW w:w="2801" w:type="dxa"/>
          </w:tcPr>
          <w:p w:rsidR="00966485" w:rsidRPr="00966485" w:rsidRDefault="00966485" w:rsidP="00966485">
            <w:r>
              <w:t>Customer Care and Complaints</w:t>
            </w:r>
          </w:p>
        </w:tc>
        <w:tc>
          <w:tcPr>
            <w:tcW w:w="2780" w:type="dxa"/>
          </w:tcPr>
          <w:p w:rsidR="00966485" w:rsidRDefault="00966485" w:rsidP="0090321B">
            <w:r>
              <w:t>No</w:t>
            </w:r>
          </w:p>
        </w:tc>
        <w:tc>
          <w:tcPr>
            <w:tcW w:w="2802" w:type="dxa"/>
          </w:tcPr>
          <w:p w:rsidR="00966485" w:rsidRDefault="00966485" w:rsidP="0090321B">
            <w:r>
              <w:t>A report on the introduction of the customer care and complaints officer post and the processes which are now in place regarding performance management.</w:t>
            </w:r>
          </w:p>
        </w:tc>
        <w:tc>
          <w:tcPr>
            <w:tcW w:w="2782" w:type="dxa"/>
          </w:tcPr>
          <w:p w:rsidR="00966485" w:rsidRDefault="00966485" w:rsidP="0090321B">
            <w:r>
              <w:t>Housing</w:t>
            </w:r>
          </w:p>
        </w:tc>
        <w:tc>
          <w:tcPr>
            <w:tcW w:w="2783" w:type="dxa"/>
          </w:tcPr>
          <w:p w:rsidR="00966485" w:rsidRDefault="00966485" w:rsidP="0090321B">
            <w:r>
              <w:t>Nerys Parry, Head of Housing Services</w:t>
            </w:r>
            <w:bookmarkStart w:id="0" w:name="_GoBack"/>
            <w:bookmarkEnd w:id="0"/>
          </w:p>
        </w:tc>
      </w:tr>
    </w:tbl>
    <w:p w:rsidR="0090321B" w:rsidRDefault="0090321B" w:rsidP="0090321B"/>
    <w:p w:rsidR="0090321B" w:rsidRDefault="0090321B" w:rsidP="0090321B">
      <w:pPr>
        <w:rPr>
          <w:b/>
        </w:rPr>
      </w:pPr>
    </w:p>
    <w:p w:rsidR="0090321B" w:rsidRPr="0090321B" w:rsidRDefault="0090321B" w:rsidP="0090321B"/>
    <w:p w:rsidR="008A22C6" w:rsidRPr="0090321B" w:rsidRDefault="008A22C6" w:rsidP="0090321B"/>
    <w:sectPr w:rsidR="008A22C6" w:rsidRPr="0090321B" w:rsidSect="009032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1B"/>
    <w:rsid w:val="000B4310"/>
    <w:rsid w:val="000C2516"/>
    <w:rsid w:val="004000D7"/>
    <w:rsid w:val="00504E43"/>
    <w:rsid w:val="0058221F"/>
    <w:rsid w:val="005F17FD"/>
    <w:rsid w:val="007908F4"/>
    <w:rsid w:val="008A22C6"/>
    <w:rsid w:val="0090321B"/>
    <w:rsid w:val="00966485"/>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D14F7-4550-4D0E-8A14-38C02E88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1B"/>
    <w:pPr>
      <w:overflowPunct w:val="0"/>
      <w:autoSpaceDE w:val="0"/>
      <w:autoSpaceDN w:val="0"/>
      <w:adjustRightInd w:val="0"/>
      <w:spacing w:after="120"/>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95">
    <w:name w:val="Normal_95"/>
    <w:qFormat/>
    <w:rsid w:val="0090321B"/>
    <w:pPr>
      <w:overflowPunct w:val="0"/>
      <w:autoSpaceDE w:val="0"/>
      <w:autoSpaceDN w:val="0"/>
      <w:adjustRightInd w:val="0"/>
      <w:spacing w:after="120"/>
    </w:pPr>
    <w:rPr>
      <w:rFonts w:eastAsia="Times New Roman" w:cs="Times New Roman"/>
      <w:szCs w:val="20"/>
    </w:rPr>
  </w:style>
  <w:style w:type="table" w:styleId="TableGrid">
    <w:name w:val="Table Grid"/>
    <w:basedOn w:val="TableNormal"/>
    <w:uiPriority w:val="59"/>
    <w:rsid w:val="0090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7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9EA9-7BC1-42B7-96EC-AE92DDEA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DONEY Richard</dc:creator>
  <cp:keywords/>
  <dc:description/>
  <cp:lastModifiedBy>DONEY Richard</cp:lastModifiedBy>
  <cp:revision>2</cp:revision>
  <dcterms:created xsi:type="dcterms:W3CDTF">2023-02-22T15:37:00Z</dcterms:created>
  <dcterms:modified xsi:type="dcterms:W3CDTF">2023-02-22T15:37:00Z</dcterms:modified>
</cp:coreProperties>
</file>